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多彩乡村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弘扬岭南文化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实践活动重点团队申报表</w:t>
      </w:r>
    </w:p>
    <w:p>
      <w:pPr>
        <w:widowControl/>
        <w:spacing w:line="580" w:lineRule="exact"/>
        <w:ind w:left="-105" w:leftChars="-50" w:right="-105" w:rightChars="-50" w:firstLine="280" w:firstLineChars="100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  <w:t>学校（校团委盖章）：               填表时间：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60"/>
        <w:gridCol w:w="332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团队名称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指导老师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队长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年级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团队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成员名单、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总人数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调研实践地点、时间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提交作品种类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及数量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微视频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调研报告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摄影作品（）诗歌（）书法（）国画（）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活动宣传情况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（可填写宣传平台网址）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保险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有（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经费资助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学校资助（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院系资助（  ）  自筹（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合计（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（500字以内）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shd w:val="clear" w:color="auto" w:fill="auto"/>
        </w:rPr>
        <w:t>表格文件名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统一写为：学校全称+团队名称+申报表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申报的重点团队参与活动的作品种类不少于3种，每个高校推荐的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重点团队不超过3个；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" w:leftChars="9" w:firstLine="537" w:firstLineChars="192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本表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由高校填报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盖章后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eastAsia="zh-CN"/>
        </w:rPr>
        <w:t>，于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2022年</w:t>
      </w:r>
      <w:r>
        <w:rPr>
          <w:rFonts w:hint="eastAsia" w:ascii="Times New Roman" w:hAnsi="Times New Roman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前将含有WORD版和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盖章扫描版的压缩包（</w:t>
      </w:r>
      <w:r>
        <w:rPr>
          <w:rFonts w:hint="eastAsia" w:ascii="Times New Roman" w:hAnsi="Times New Roman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rar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格式）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</w:rPr>
        <w:t>一并发至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</w:rPr>
        <w:t>专用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邮箱</w:t>
      </w:r>
      <w:r>
        <w:rPr>
          <w:rFonts w:hint="default" w:ascii="Times New Roman" w:hAnsi="Times New Roman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-11"/>
          <w:sz w:val="28"/>
          <w:szCs w:val="28"/>
          <w:shd w:val="clear" w:color="auto" w:fill="auto"/>
          <w:lang w:eastAsia="zh-CN"/>
        </w:rPr>
        <w:t>15728448029@163.com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28"/>
          <w:szCs w:val="28"/>
          <w:shd w:val="clear" w:color="auto" w:fill="auto"/>
          <w:lang w:val="en-US" w:eastAsia="zh-CN"/>
        </w:rPr>
        <w:t>。</w:t>
      </w:r>
    </w:p>
    <w:p>
      <w:pPr>
        <w:jc w:val="center"/>
        <w:rPr>
          <w:rFonts w:hint="eastAsia" w:ascii="仿宋_GB2312" w:hAnsi="仿宋_GB2312" w:cs="仿宋_GB2312"/>
          <w:color w:val="000000"/>
          <w:sz w:val="32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cs="仿宋_GB2312"/>
          <w:color w:val="000000"/>
          <w:sz w:val="32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6"/>
          <w:lang w:val="en-US" w:eastAsia="zh-CN"/>
        </w:rPr>
        <w:t>2022年“多彩乡村 弘扬岭南文化”主题教育实践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活动专题页面二维码</w:t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drawing>
          <wp:inline distT="0" distB="0" distL="114300" distR="114300">
            <wp:extent cx="2095500" cy="2095500"/>
            <wp:effectExtent l="0" t="0" r="0" b="0"/>
            <wp:docPr id="3" name="图片 1" descr="a42ce949a33f430d75aa57f46bd1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42ce949a33f430d75aa57f46bd1a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方志广东微信公众号二维码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2416175" cy="2416175"/>
            <wp:effectExtent l="0" t="0" r="3175" b="3175"/>
            <wp:docPr id="1" name="图片 2" descr="方志广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方志广东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p/>
    <w:sectPr>
      <w:footerReference r:id="rId3" w:type="default"/>
      <w:footerReference r:id="rId4" w:type="even"/>
      <w:pgSz w:w="11907" w:h="16840"/>
      <w:pgMar w:top="1644" w:right="1417" w:bottom="1474" w:left="1577" w:header="1134" w:footer="1134" w:gutter="0"/>
      <w:pgNumType w:fmt="decimal"/>
      <w:cols w:space="720" w:num="1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460"/>
        <w:tab w:val="clear" w:pos="8306"/>
      </w:tabs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CQ5IxHJAQAAmQMAAA4AAABkcnMvZTJvRG9jLnhtbK1TzY7TMBC+&#10;I/EOlu/U2UqL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JDkjEckBAACZ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D004883"/>
    <w:rsid w:val="4D0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2022-05-31T10:32:00Z</dcterms:created>
  <dc:creator>Aily Bunny</dc:creator>
  <cp:lastModifiedBy>Aily Bunny</cp:lastModifiedBy>
  <dcterms:modified xsi:type="dcterms:W3CDTF">2022-05-31T10:34:45Z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31CE33285A204EAFB478F3EA241713AD</vt:lpwstr>
  </property>
</Properties>
</file>